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bidi w:val="0"/>
        <w:snapToGrid/>
        <w:spacing w:before="0" w:after="0" w:line="579" w:lineRule="exact"/>
        <w:ind w:leftChars="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附件1</w:t>
      </w:r>
    </w:p>
    <w:p>
      <w:pPr>
        <w:pStyle w:val="8"/>
        <w:keepNext w:val="0"/>
        <w:keepLines w:val="0"/>
        <w:pageBreakBefore w:val="0"/>
        <w:widowControl w:val="0"/>
        <w:kinsoku/>
        <w:wordWrap/>
        <w:overflowPunct/>
        <w:topLinePunct w:val="0"/>
        <w:bidi w:val="0"/>
        <w:snapToGrid/>
        <w:spacing w:before="0" w:after="0" w:line="579" w:lineRule="exact"/>
        <w:ind w:leftChars="0"/>
        <w:textAlignment w:val="auto"/>
        <w:rPr>
          <w:rFonts w:hint="eastAsia" w:ascii="宋体" w:hAnsi="宋体" w:eastAsia="宋体" w:cs="宋体"/>
          <w:b w:val="0"/>
          <w:bCs w:val="0"/>
          <w:sz w:val="24"/>
          <w:szCs w:val="24"/>
        </w:rPr>
      </w:pPr>
    </w:p>
    <w:p>
      <w:pPr>
        <w:pStyle w:val="8"/>
        <w:keepNext w:val="0"/>
        <w:keepLines w:val="0"/>
        <w:pageBreakBefore w:val="0"/>
        <w:widowControl w:val="0"/>
        <w:kinsoku/>
        <w:wordWrap/>
        <w:overflowPunct/>
        <w:topLinePunct w:val="0"/>
        <w:bidi w:val="0"/>
        <w:snapToGrid/>
        <w:spacing w:before="0" w:after="0" w:line="579" w:lineRule="exact"/>
        <w:ind w:left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祥云县城乡安全饮水一体化工程建设项目征地补偿安置方案</w:t>
      </w:r>
    </w:p>
    <w:p>
      <w:pPr>
        <w:keepNext w:val="0"/>
        <w:keepLines w:val="0"/>
        <w:pageBreakBefore w:val="0"/>
        <w:widowControl w:val="0"/>
        <w:kinsoku/>
        <w:wordWrap/>
        <w:overflowPunct/>
        <w:topLinePunct w:val="0"/>
        <w:bidi w:val="0"/>
        <w:snapToGrid/>
        <w:spacing w:line="579" w:lineRule="exact"/>
        <w:ind w:left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祥云县</w:t>
      </w:r>
      <w:r>
        <w:rPr>
          <w:rFonts w:hint="eastAsia" w:ascii="宋体" w:hAnsi="宋体" w:eastAsia="宋体" w:cs="宋体"/>
          <w:sz w:val="24"/>
          <w:szCs w:val="24"/>
        </w:rPr>
        <w:t>人民政府依据祥云县城乡安全饮水一体化工程建设项目拟征收土地社会稳定风险评估结果，结合土地现状调查情况，组织自然资源局、财政局、农业农村局、人力资源和社会保障局等相关部门拟定了本方案,具体内容如下：</w:t>
      </w: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一、征收范围</w:t>
      </w:r>
    </w:p>
    <w:p>
      <w:pPr>
        <w:pStyle w:val="3"/>
        <w:keepNext w:val="0"/>
        <w:keepLines w:val="0"/>
        <w:pageBreakBefore w:val="0"/>
        <w:widowControl w:val="0"/>
        <w:kinsoku/>
        <w:wordWrap/>
        <w:overflowPunct/>
        <w:topLinePunct w:val="0"/>
        <w:bidi w:val="0"/>
        <w:snapToGrid/>
        <w:spacing w:line="579" w:lineRule="exact"/>
        <w:ind w:lef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祥云县城乡安全饮水一体化工程建设项目拟征收土地位于</w:t>
      </w:r>
      <w:r>
        <w:rPr>
          <w:rFonts w:hint="eastAsia" w:ascii="宋体" w:hAnsi="宋体" w:eastAsia="宋体" w:cs="宋体"/>
          <w:color w:val="000000" w:themeColor="text1"/>
          <w:sz w:val="24"/>
          <w:szCs w:val="24"/>
          <w:lang w:val="en-US" w:eastAsia="zh-CN"/>
          <w14:textFill>
            <w14:solidFill>
              <w14:schemeClr w14:val="tx1"/>
            </w14:solidFill>
          </w14:textFill>
        </w:rPr>
        <w:t>祥云县米甸镇、禾甸镇、下庄镇、刘厂镇</w:t>
      </w:r>
      <w:r>
        <w:rPr>
          <w:rFonts w:hint="eastAsia" w:ascii="宋体" w:hAnsi="宋体" w:eastAsia="宋体" w:cs="宋体"/>
          <w:color w:val="000000" w:themeColor="text1"/>
          <w:sz w:val="24"/>
          <w:szCs w:val="24"/>
          <w14:textFill>
            <w14:solidFill>
              <w14:schemeClr w14:val="tx1"/>
            </w14:solidFill>
          </w14:textFill>
        </w:rPr>
        <w:t>。征收集体土地面积9.0853公顷。</w:t>
      </w:r>
      <w:r>
        <w:rPr>
          <w:rFonts w:hint="eastAsia" w:ascii="宋体" w:hAnsi="宋体" w:eastAsia="宋体" w:cs="宋体"/>
          <w:color w:val="auto"/>
          <w:sz w:val="24"/>
          <w:szCs w:val="24"/>
          <w:lang w:val="en-US" w:eastAsia="zh-CN"/>
        </w:rPr>
        <w:t>项目用地东至下庄镇下庄社区第六、七、八村民小组，西至禾甸镇下莲村第一、二、三、四村民小组，南至刘厂镇大波那社区，北至米甸镇自羌朗村第三、五村民小组。</w:t>
      </w: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二、土地现状</w:t>
      </w:r>
    </w:p>
    <w:p>
      <w:pPr>
        <w:keepNext w:val="0"/>
        <w:keepLines w:val="0"/>
        <w:pageBreakBefore w:val="0"/>
        <w:widowControl w:val="0"/>
        <w:kinsoku/>
        <w:wordWrap/>
        <w:overflowPunct/>
        <w:topLinePunct w:val="0"/>
        <w:autoSpaceDE w:val="0"/>
        <w:autoSpaceDN w:val="0"/>
        <w:bidi w:val="0"/>
        <w:adjustRightInd w:val="0"/>
        <w:snapToGrid/>
        <w:spacing w:line="579" w:lineRule="exact"/>
        <w:ind w:leftChars="0" w:firstLine="480" w:firstLineChars="200"/>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祥云县城乡安全饮水一体化工程建设项目涉及我县米甸镇自羌朗村第三、五村民小组；禾甸镇下莲村第一、二、三、四村民小组；刘厂镇大波那社区；下庄镇下庄社区第六、七、八村民小组。拟征收集体土地面积9.0853公顷，其中农用地9.0853公顷（耕地0.5724公顷、林地5.7671公顷、草地2.1727公顷、其</w:t>
      </w:r>
      <w:r>
        <w:rPr>
          <w:rFonts w:hint="eastAsia" w:ascii="宋体" w:hAnsi="宋体" w:eastAsia="宋体" w:cs="宋体"/>
          <w:color w:val="000000" w:themeColor="text1"/>
          <w:sz w:val="24"/>
          <w:szCs w:val="24"/>
          <w:lang w:val="en-US" w:eastAsia="zh-CN"/>
          <w14:textFill>
            <w14:solidFill>
              <w14:schemeClr w14:val="tx1"/>
            </w14:solidFill>
          </w14:textFill>
        </w:rPr>
        <w:t>他</w:t>
      </w:r>
      <w:r>
        <w:rPr>
          <w:rFonts w:hint="eastAsia" w:ascii="宋体" w:hAnsi="宋体" w:eastAsia="宋体" w:cs="宋体"/>
          <w:color w:val="000000" w:themeColor="text1"/>
          <w:sz w:val="24"/>
          <w:szCs w:val="24"/>
          <w14:textFill>
            <w14:solidFill>
              <w14:schemeClr w14:val="tx1"/>
            </w14:solidFill>
          </w14:textFill>
        </w:rPr>
        <w:t>农用地0.5731公顷），不涉及占用永久基本农田。其中拟</w:t>
      </w:r>
      <w:r>
        <w:rPr>
          <w:rFonts w:hint="eastAsia" w:ascii="宋体" w:hAnsi="宋体" w:eastAsia="宋体" w:cs="宋体"/>
          <w:sz w:val="24"/>
          <w:szCs w:val="24"/>
        </w:rPr>
        <w:t>征收</w:t>
      </w:r>
      <w:r>
        <w:rPr>
          <w:rFonts w:hint="eastAsia" w:ascii="宋体" w:hAnsi="宋体" w:eastAsia="宋体" w:cs="宋体"/>
          <w:color w:val="000000" w:themeColor="text1"/>
          <w:sz w:val="24"/>
          <w:szCs w:val="24"/>
          <w14:textFill>
            <w14:solidFill>
              <w14:schemeClr w14:val="tx1"/>
            </w14:solidFill>
          </w14:textFill>
        </w:rPr>
        <w:t>米甸镇自羌朗村第三、五村民小组</w:t>
      </w:r>
      <w:r>
        <w:rPr>
          <w:rFonts w:hint="eastAsia" w:ascii="宋体" w:hAnsi="宋体" w:eastAsia="宋体" w:cs="宋体"/>
          <w:sz w:val="24"/>
          <w:szCs w:val="24"/>
        </w:rPr>
        <w:t>集体土地1.2667公顷，农用地1.2667公顷（耕地0.5724公顷、林地0.3352公顷、其</w:t>
      </w:r>
      <w:r>
        <w:rPr>
          <w:rFonts w:hint="eastAsia" w:ascii="宋体" w:hAnsi="宋体" w:eastAsia="宋体" w:cs="宋体"/>
          <w:sz w:val="24"/>
          <w:szCs w:val="24"/>
          <w:lang w:val="en-US" w:eastAsia="zh-CN"/>
        </w:rPr>
        <w:t>他</w:t>
      </w:r>
      <w:r>
        <w:rPr>
          <w:rFonts w:hint="eastAsia" w:ascii="宋体" w:hAnsi="宋体" w:eastAsia="宋体" w:cs="宋体"/>
          <w:sz w:val="24"/>
          <w:szCs w:val="24"/>
        </w:rPr>
        <w:t>农用地0.3591公顷）；</w:t>
      </w:r>
      <w:r>
        <w:rPr>
          <w:rFonts w:hint="eastAsia" w:ascii="宋体" w:hAnsi="宋体" w:eastAsia="宋体" w:cs="宋体"/>
          <w:color w:val="000000" w:themeColor="text1"/>
          <w:sz w:val="24"/>
          <w:szCs w:val="24"/>
          <w14:textFill>
            <w14:solidFill>
              <w14:schemeClr w14:val="tx1"/>
            </w14:solidFill>
          </w14:textFill>
        </w:rPr>
        <w:t>禾甸镇下莲村第一、二、三、四村民小组</w:t>
      </w:r>
      <w:r>
        <w:rPr>
          <w:rFonts w:hint="eastAsia" w:ascii="宋体" w:hAnsi="宋体" w:eastAsia="宋体" w:cs="宋体"/>
          <w:sz w:val="24"/>
          <w:szCs w:val="24"/>
        </w:rPr>
        <w:t>集体土地2.3936公顷，农用地2.3936公顷（林地0.0069公顷、</w:t>
      </w:r>
      <w:r>
        <w:rPr>
          <w:rFonts w:hint="eastAsia" w:ascii="宋体" w:hAnsi="宋体" w:eastAsia="宋体" w:cs="宋体"/>
          <w:sz w:val="24"/>
          <w:szCs w:val="24"/>
          <w:lang w:val="en-US" w:eastAsia="zh-CN"/>
        </w:rPr>
        <w:t>草地2.1727公顷、</w:t>
      </w:r>
      <w:r>
        <w:rPr>
          <w:rFonts w:hint="eastAsia" w:ascii="宋体" w:hAnsi="宋体" w:eastAsia="宋体" w:cs="宋体"/>
          <w:sz w:val="24"/>
          <w:szCs w:val="24"/>
        </w:rPr>
        <w:t>其它农用地0.214</w:t>
      </w:r>
      <w:r>
        <w:rPr>
          <w:rFonts w:hint="eastAsia" w:ascii="宋体" w:hAnsi="宋体" w:eastAsia="宋体" w:cs="宋体"/>
          <w:sz w:val="24"/>
          <w:szCs w:val="24"/>
          <w:lang w:val="en-US" w:eastAsia="zh-CN"/>
        </w:rPr>
        <w:t>0</w:t>
      </w:r>
      <w:r>
        <w:rPr>
          <w:rFonts w:hint="eastAsia" w:ascii="宋体" w:hAnsi="宋体" w:eastAsia="宋体" w:cs="宋体"/>
          <w:sz w:val="24"/>
          <w:szCs w:val="24"/>
        </w:rPr>
        <w:t>公顷）；</w:t>
      </w:r>
      <w:r>
        <w:rPr>
          <w:rFonts w:hint="eastAsia" w:ascii="宋体" w:hAnsi="宋体" w:eastAsia="宋体" w:cs="宋体"/>
          <w:color w:val="000000" w:themeColor="text1"/>
          <w:sz w:val="24"/>
          <w:szCs w:val="24"/>
          <w14:textFill>
            <w14:solidFill>
              <w14:schemeClr w14:val="tx1"/>
            </w14:solidFill>
          </w14:textFill>
        </w:rPr>
        <w:t>刘厂镇大波那社区</w:t>
      </w:r>
      <w:r>
        <w:rPr>
          <w:rFonts w:hint="eastAsia" w:ascii="宋体" w:hAnsi="宋体" w:eastAsia="宋体" w:cs="宋体"/>
          <w:sz w:val="24"/>
          <w:szCs w:val="24"/>
        </w:rPr>
        <w:t>集体土地2.2937公顷，农用地2.2937公顷（林地2.2937公顷）；</w:t>
      </w:r>
      <w:r>
        <w:rPr>
          <w:rFonts w:hint="eastAsia" w:ascii="宋体" w:hAnsi="宋体" w:eastAsia="宋体" w:cs="宋体"/>
          <w:color w:val="000000" w:themeColor="text1"/>
          <w:sz w:val="24"/>
          <w:szCs w:val="24"/>
          <w14:textFill>
            <w14:solidFill>
              <w14:schemeClr w14:val="tx1"/>
            </w14:solidFill>
          </w14:textFill>
        </w:rPr>
        <w:t>下庄镇下庄社区第六村民小组</w:t>
      </w:r>
      <w:r>
        <w:rPr>
          <w:rFonts w:hint="eastAsia" w:ascii="宋体" w:hAnsi="宋体" w:eastAsia="宋体" w:cs="宋体"/>
          <w:sz w:val="24"/>
          <w:szCs w:val="24"/>
        </w:rPr>
        <w:t>集体土地2.882</w:t>
      </w:r>
      <w:r>
        <w:rPr>
          <w:rFonts w:hint="eastAsia" w:ascii="宋体" w:hAnsi="宋体" w:eastAsia="宋体" w:cs="宋体"/>
          <w:sz w:val="24"/>
          <w:szCs w:val="24"/>
          <w:lang w:val="en-US" w:eastAsia="zh-CN"/>
        </w:rPr>
        <w:t>0</w:t>
      </w:r>
      <w:r>
        <w:rPr>
          <w:rFonts w:hint="eastAsia" w:ascii="宋体" w:hAnsi="宋体" w:eastAsia="宋体" w:cs="宋体"/>
          <w:sz w:val="24"/>
          <w:szCs w:val="24"/>
        </w:rPr>
        <w:t>公顷，农用地2.882</w:t>
      </w:r>
      <w:r>
        <w:rPr>
          <w:rFonts w:hint="eastAsia" w:ascii="宋体" w:hAnsi="宋体" w:eastAsia="宋体" w:cs="宋体"/>
          <w:sz w:val="24"/>
          <w:szCs w:val="24"/>
          <w:lang w:val="en-US" w:eastAsia="zh-CN"/>
        </w:rPr>
        <w:t>0</w:t>
      </w:r>
      <w:r>
        <w:rPr>
          <w:rFonts w:hint="eastAsia" w:ascii="宋体" w:hAnsi="宋体" w:eastAsia="宋体" w:cs="宋体"/>
          <w:sz w:val="24"/>
          <w:szCs w:val="24"/>
        </w:rPr>
        <w:t>公顷（林地2.882</w:t>
      </w:r>
      <w:r>
        <w:rPr>
          <w:rFonts w:hint="eastAsia" w:ascii="宋体" w:hAnsi="宋体" w:eastAsia="宋体" w:cs="宋体"/>
          <w:sz w:val="24"/>
          <w:szCs w:val="24"/>
          <w:lang w:val="en-US" w:eastAsia="zh-CN"/>
        </w:rPr>
        <w:t>0</w:t>
      </w:r>
      <w:r>
        <w:rPr>
          <w:rFonts w:hint="eastAsia" w:ascii="宋体" w:hAnsi="宋体" w:eastAsia="宋体" w:cs="宋体"/>
          <w:sz w:val="24"/>
          <w:szCs w:val="24"/>
        </w:rPr>
        <w:t>公顷）</w:t>
      </w:r>
      <w:r>
        <w:rPr>
          <w:rFonts w:hint="eastAsia" w:ascii="宋体" w:hAnsi="宋体" w:eastAsia="宋体" w:cs="宋体"/>
          <w:sz w:val="24"/>
          <w:szCs w:val="24"/>
          <w:lang w:eastAsia="zh-CN"/>
        </w:rPr>
        <w:t>，</w:t>
      </w:r>
      <w:r>
        <w:rPr>
          <w:rFonts w:hint="eastAsia" w:ascii="宋体" w:hAnsi="宋体" w:eastAsia="宋体" w:cs="宋体"/>
          <w:color w:val="000000" w:themeColor="text1"/>
          <w:sz w:val="24"/>
          <w:szCs w:val="24"/>
          <w14:textFill>
            <w14:solidFill>
              <w14:schemeClr w14:val="tx1"/>
            </w14:solidFill>
          </w14:textFill>
        </w:rPr>
        <w:t>下庄社区第</w:t>
      </w:r>
      <w:r>
        <w:rPr>
          <w:rFonts w:hint="eastAsia" w:ascii="宋体" w:hAnsi="宋体" w:eastAsia="宋体" w:cs="宋体"/>
          <w:color w:val="000000" w:themeColor="text1"/>
          <w:sz w:val="24"/>
          <w:szCs w:val="24"/>
          <w:lang w:val="en-US" w:eastAsia="zh-CN"/>
          <w14:textFill>
            <w14:solidFill>
              <w14:schemeClr w14:val="tx1"/>
            </w14:solidFill>
          </w14:textFill>
        </w:rPr>
        <w:t>七、八</w:t>
      </w:r>
      <w:r>
        <w:rPr>
          <w:rFonts w:hint="eastAsia" w:ascii="宋体" w:hAnsi="宋体" w:eastAsia="宋体" w:cs="宋体"/>
          <w:color w:val="000000" w:themeColor="text1"/>
          <w:sz w:val="24"/>
          <w:szCs w:val="24"/>
          <w14:textFill>
            <w14:solidFill>
              <w14:schemeClr w14:val="tx1"/>
            </w14:solidFill>
          </w14:textFill>
        </w:rPr>
        <w:t>村民小组</w:t>
      </w:r>
      <w:r>
        <w:rPr>
          <w:rFonts w:hint="eastAsia" w:ascii="宋体" w:hAnsi="宋体" w:eastAsia="宋体" w:cs="宋体"/>
          <w:sz w:val="24"/>
          <w:szCs w:val="24"/>
        </w:rPr>
        <w:t>集体土地0.2493公顷，农用地0.2493公顷（林地0.2493公顷）。</w:t>
      </w:r>
      <w:r>
        <w:rPr>
          <w:rFonts w:hint="eastAsia" w:ascii="宋体" w:hAnsi="宋体" w:eastAsia="宋体" w:cs="宋体"/>
          <w:color w:val="000000" w:themeColor="text1"/>
          <w:sz w:val="24"/>
          <w:szCs w:val="24"/>
          <w14:textFill>
            <w14:solidFill>
              <w14:schemeClr w14:val="tx1"/>
            </w14:solidFill>
          </w14:textFill>
        </w:rPr>
        <w:t>农村村民住宅，其他地上附着物和青苗的权属、种类、数量等信息详见《</w:t>
      </w:r>
      <w:r>
        <w:rPr>
          <w:rFonts w:hint="eastAsia" w:ascii="宋体" w:hAnsi="宋体" w:eastAsia="宋体" w:cs="宋体"/>
          <w:sz w:val="24"/>
          <w:szCs w:val="24"/>
        </w:rPr>
        <w:t>祥云县城乡安全饮水一体化工程建设项目</w:t>
      </w:r>
      <w:r>
        <w:rPr>
          <w:rFonts w:hint="eastAsia" w:ascii="宋体" w:hAnsi="宋体" w:eastAsia="宋体" w:cs="宋体"/>
          <w:color w:val="000000" w:themeColor="text1"/>
          <w:sz w:val="24"/>
          <w:szCs w:val="24"/>
          <w14:textFill>
            <w14:solidFill>
              <w14:schemeClr w14:val="tx1"/>
            </w14:solidFill>
          </w14:textFill>
        </w:rPr>
        <w:t>拟征收土地现状调查报告》。</w:t>
      </w: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三、征收目的</w:t>
      </w: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本次拟征收土地拟用于</w:t>
      </w:r>
      <w:r>
        <w:rPr>
          <w:rFonts w:hint="eastAsia" w:ascii="宋体" w:hAnsi="宋体" w:eastAsia="宋体" w:cs="宋体"/>
          <w:sz w:val="24"/>
          <w:szCs w:val="24"/>
        </w:rPr>
        <w:t>祥云县城乡安全饮水一体化工程建设项目</w:t>
      </w:r>
      <w:r>
        <w:rPr>
          <w:rFonts w:hint="eastAsia" w:ascii="宋体" w:hAnsi="宋体" w:eastAsia="宋体" w:cs="宋体"/>
          <w:color w:val="000000" w:themeColor="text1"/>
          <w:sz w:val="24"/>
          <w:szCs w:val="24"/>
          <w14:textFill>
            <w14:solidFill>
              <w14:schemeClr w14:val="tx1"/>
            </w14:solidFill>
          </w14:textFill>
        </w:rPr>
        <w:t>，符合《中华人民共和国土地管理法》第四十五条中第二款由政府组织实施的能源、交通、水利、通信邮政基础设施建设需要用地的规定，</w:t>
      </w:r>
      <w:r>
        <w:rPr>
          <w:rFonts w:hint="eastAsia" w:ascii="宋体" w:hAnsi="宋体" w:eastAsia="宋体" w:cs="宋体"/>
          <w:color w:val="000000" w:themeColor="text1"/>
          <w:sz w:val="24"/>
          <w:szCs w:val="24"/>
          <w:lang w:val="en-US" w:eastAsia="zh-CN"/>
          <w14:textFill>
            <w14:solidFill>
              <w14:schemeClr w14:val="tx1"/>
            </w14:solidFill>
          </w14:textFill>
        </w:rPr>
        <w:t>为公共利益的需要</w:t>
      </w:r>
      <w:r>
        <w:rPr>
          <w:rFonts w:hint="eastAsia" w:ascii="宋体" w:hAnsi="宋体" w:eastAsia="宋体" w:cs="宋体"/>
          <w:color w:val="000000" w:themeColor="text1"/>
          <w:sz w:val="24"/>
          <w:szCs w:val="24"/>
          <w14:textFill>
            <w14:solidFill>
              <w14:schemeClr w14:val="tx1"/>
            </w14:solidFill>
          </w14:textFill>
        </w:rPr>
        <w:t>可以征收土地情形。</w:t>
      </w: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四、补偿</w:t>
      </w:r>
      <w:r>
        <w:rPr>
          <w:rFonts w:hint="eastAsia" w:ascii="宋体" w:hAnsi="宋体" w:eastAsia="宋体" w:cs="宋体"/>
          <w:bCs/>
          <w:color w:val="000000" w:themeColor="text1"/>
          <w:sz w:val="24"/>
          <w:szCs w:val="24"/>
          <w:lang w:val="en-US" w:eastAsia="zh-CN"/>
          <w14:textFill>
            <w14:solidFill>
              <w14:schemeClr w14:val="tx1"/>
            </w14:solidFill>
          </w14:textFill>
        </w:rPr>
        <w:t>方式和</w:t>
      </w:r>
      <w:r>
        <w:rPr>
          <w:rFonts w:hint="eastAsia" w:ascii="宋体" w:hAnsi="宋体" w:eastAsia="宋体" w:cs="宋体"/>
          <w:bCs/>
          <w:color w:val="000000" w:themeColor="text1"/>
          <w:sz w:val="24"/>
          <w:szCs w:val="24"/>
          <w14:textFill>
            <w14:solidFill>
              <w14:schemeClr w14:val="tx1"/>
            </w14:solidFill>
          </w14:textFill>
        </w:rPr>
        <w:t>标准</w:t>
      </w:r>
    </w:p>
    <w:p>
      <w:pPr>
        <w:keepNext w:val="0"/>
        <w:keepLines w:val="0"/>
        <w:pageBreakBefore w:val="0"/>
        <w:widowControl w:val="0"/>
        <w:kinsoku/>
        <w:wordWrap/>
        <w:overflowPunct/>
        <w:topLinePunct w:val="0"/>
        <w:autoSpaceDE w:val="0"/>
        <w:autoSpaceDN w:val="0"/>
        <w:bidi w:val="0"/>
        <w:adjustRightInd w:val="0"/>
        <w:snapToGrid/>
        <w:spacing w:line="579" w:lineRule="exact"/>
        <w:ind w:leftChars="0" w:firstLine="480" w:firstLineChars="200"/>
        <w:textAlignment w:val="auto"/>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征地补偿标准按照《云南省自然资源厅关于公布实施全省征收农用地综合地价的通知》（</w:t>
      </w:r>
      <w:r>
        <w:rPr>
          <w:rFonts w:hint="eastAsia" w:ascii="宋体" w:hAnsi="宋体" w:eastAsia="宋体" w:cs="宋体"/>
          <w:color w:val="000000" w:themeColor="text1"/>
          <w:sz w:val="24"/>
          <w:szCs w:val="24"/>
          <w:lang w:eastAsia="zh-CN"/>
          <w14:textFill>
            <w14:solidFill>
              <w14:schemeClr w14:val="tx1"/>
            </w14:solidFill>
          </w14:textFill>
        </w:rPr>
        <w:t>云</w:t>
      </w:r>
      <w:r>
        <w:rPr>
          <w:rFonts w:hint="eastAsia" w:ascii="宋体" w:hAnsi="宋体" w:eastAsia="宋体" w:cs="宋体"/>
          <w:color w:val="000000" w:themeColor="text1"/>
          <w:sz w:val="24"/>
          <w:szCs w:val="24"/>
          <w14:textFill>
            <w14:solidFill>
              <w14:schemeClr w14:val="tx1"/>
            </w14:solidFill>
          </w14:textFill>
        </w:rPr>
        <w:t>自然资〔2020〕173号）标准执行，本次征收土地涉及</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个征地区片综合地价</w:t>
      </w:r>
      <w:r>
        <w:rPr>
          <w:rFonts w:hint="eastAsia" w:ascii="宋体" w:hAnsi="宋体" w:eastAsia="宋体" w:cs="宋体"/>
          <w:sz w:val="24"/>
          <w:szCs w:val="24"/>
        </w:rPr>
        <w:t>补偿标准，</w:t>
      </w:r>
      <w:r>
        <w:rPr>
          <w:rFonts w:hint="eastAsia" w:ascii="宋体" w:hAnsi="宋体" w:eastAsia="宋体" w:cs="宋体"/>
          <w:sz w:val="24"/>
          <w:szCs w:val="24"/>
          <w:lang w:val="en-US" w:eastAsia="zh-CN"/>
        </w:rPr>
        <w:t>一</w:t>
      </w:r>
      <w:r>
        <w:rPr>
          <w:rFonts w:hint="eastAsia" w:ascii="宋体" w:hAnsi="宋体" w:eastAsia="宋体" w:cs="宋体"/>
          <w:sz w:val="24"/>
          <w:szCs w:val="24"/>
        </w:rPr>
        <w:t>类区：水田补偿标准135.6420万元/公顷，水浇补偿标准135.6420万元/公顷，旱地补偿标准91.6500万元/公顷，</w:t>
      </w:r>
      <w:r>
        <w:rPr>
          <w:rFonts w:hint="eastAsia" w:ascii="宋体" w:hAnsi="宋体" w:eastAsia="宋体" w:cs="宋体"/>
          <w:sz w:val="24"/>
          <w:szCs w:val="24"/>
          <w:lang w:val="en-US" w:eastAsia="zh-CN"/>
        </w:rPr>
        <w:t>园地</w:t>
      </w:r>
      <w:r>
        <w:rPr>
          <w:rFonts w:hint="eastAsia" w:ascii="宋体" w:hAnsi="宋体" w:eastAsia="宋体" w:cs="宋体"/>
          <w:sz w:val="24"/>
          <w:szCs w:val="24"/>
        </w:rPr>
        <w:t>补偿标准91.6500万元/公顷，林地补偿标准48.5745万元/公顷，草地补偿标准48.5745万元/公顷，其他农用地补偿标准参照邻近地类，集体建设用补偿标准91.6500万元/公顷，未利用地补偿标</w:t>
      </w:r>
      <w:r>
        <w:rPr>
          <w:rFonts w:hint="eastAsia" w:ascii="宋体" w:hAnsi="宋体" w:eastAsia="宋体" w:cs="宋体"/>
          <w:sz w:val="24"/>
          <w:szCs w:val="24"/>
          <w:lang w:val="en-US" w:eastAsia="zh-CN"/>
        </w:rPr>
        <w:t>准</w:t>
      </w:r>
      <w:r>
        <w:rPr>
          <w:rFonts w:hint="eastAsia" w:ascii="宋体" w:hAnsi="宋体" w:eastAsia="宋体" w:cs="宋体"/>
          <w:sz w:val="24"/>
          <w:szCs w:val="24"/>
        </w:rPr>
        <w:t>27.4950万元/公顷；二类区：水田补偿标准118.3260万元/公顷，水浇地补偿标准118.3260万元/公顷，旱地补偿标准79.9500万元/公顷，</w:t>
      </w:r>
      <w:r>
        <w:rPr>
          <w:rFonts w:hint="eastAsia" w:ascii="宋体" w:hAnsi="宋体" w:eastAsia="宋体" w:cs="宋体"/>
          <w:sz w:val="24"/>
          <w:szCs w:val="24"/>
          <w:lang w:val="en-US" w:eastAsia="zh-CN"/>
        </w:rPr>
        <w:t>园地</w:t>
      </w:r>
      <w:r>
        <w:rPr>
          <w:rFonts w:hint="eastAsia" w:ascii="宋体" w:hAnsi="宋体" w:eastAsia="宋体" w:cs="宋体"/>
          <w:sz w:val="24"/>
          <w:szCs w:val="24"/>
        </w:rPr>
        <w:t>补偿标准79.9500万元/公顷，林地补偿标准42.3735万元/公顷，草地补偿标准42.3735万元/公顷，其他农用地补偿标准参照邻近地类，集体建设用</w:t>
      </w:r>
      <w:r>
        <w:rPr>
          <w:rFonts w:hint="eastAsia" w:ascii="宋体" w:hAnsi="宋体" w:eastAsia="宋体" w:cs="宋体"/>
          <w:sz w:val="24"/>
          <w:szCs w:val="24"/>
          <w:lang w:val="en-US" w:eastAsia="zh-CN"/>
        </w:rPr>
        <w:t>地</w:t>
      </w:r>
      <w:r>
        <w:rPr>
          <w:rFonts w:hint="eastAsia" w:ascii="宋体" w:hAnsi="宋体" w:eastAsia="宋体" w:cs="宋体"/>
          <w:sz w:val="24"/>
          <w:szCs w:val="24"/>
        </w:rPr>
        <w:t>补偿标准79.9500万元/公顷，未利用地补偿标准23.9850万元/公顷；三类区：水田补偿标准102.5640万元/公顷，水浇地补偿标准102.5640万元/公顷，旱地补偿标准69.3000万元/公顷，</w:t>
      </w:r>
      <w:r>
        <w:rPr>
          <w:rFonts w:hint="eastAsia" w:ascii="宋体" w:hAnsi="宋体" w:eastAsia="宋体" w:cs="宋体"/>
          <w:sz w:val="24"/>
          <w:szCs w:val="24"/>
          <w:lang w:val="en-US" w:eastAsia="zh-CN"/>
        </w:rPr>
        <w:t>园地</w:t>
      </w:r>
      <w:r>
        <w:rPr>
          <w:rFonts w:hint="eastAsia" w:ascii="宋体" w:hAnsi="宋体" w:eastAsia="宋体" w:cs="宋体"/>
          <w:sz w:val="24"/>
          <w:szCs w:val="24"/>
        </w:rPr>
        <w:t>补偿标准69.3000万元/公顷，林地补偿标准36.7290万元/公顷，草地补偿标准36.7290万元/公顷，其他农用地补偿标准参照邻近地类，集体建设用补偿标准69.3000万元/公顷，未利用地补偿标准20.7900万元/公顷</w:t>
      </w:r>
      <w:r>
        <w:rPr>
          <w:rFonts w:hint="eastAsia" w:ascii="宋体" w:hAnsi="宋体" w:eastAsia="宋体" w:cs="宋体"/>
          <w:kern w:val="0"/>
          <w:sz w:val="24"/>
          <w:szCs w:val="24"/>
        </w:rPr>
        <w:t>。农村村民住宅、地上附着物及青苗补偿费用按照</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大理州人民政府关于公布实施关于全州地上附着物和青苗补偿标准的通知</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大政发</w:t>
      </w: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45</w:t>
      </w:r>
      <w:r>
        <w:rPr>
          <w:rFonts w:hint="eastAsia" w:ascii="宋体" w:hAnsi="宋体" w:eastAsia="宋体" w:cs="宋体"/>
          <w:kern w:val="0"/>
          <w:sz w:val="24"/>
          <w:szCs w:val="24"/>
        </w:rPr>
        <w:t>号）标准执行。</w:t>
      </w:r>
    </w:p>
    <w:p>
      <w:pPr>
        <w:keepNext w:val="0"/>
        <w:keepLines w:val="0"/>
        <w:pageBreakBefore w:val="0"/>
        <w:widowControl w:val="0"/>
        <w:kinsoku/>
        <w:wordWrap/>
        <w:overflowPunct/>
        <w:topLinePunct w:val="0"/>
        <w:autoSpaceDE w:val="0"/>
        <w:autoSpaceDN w:val="0"/>
        <w:bidi w:val="0"/>
        <w:adjustRightInd w:val="0"/>
        <w:snapToGrid/>
        <w:spacing w:line="579" w:lineRule="exact"/>
        <w:ind w:leftChars="0"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征地补偿费用采取货币补偿方式补偿。</w:t>
      </w: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五、安置对象</w:t>
      </w:r>
    </w:p>
    <w:p>
      <w:pPr>
        <w:keepNext w:val="0"/>
        <w:keepLines w:val="0"/>
        <w:pageBreakBefore w:val="0"/>
        <w:widowControl w:val="0"/>
        <w:numPr>
          <w:ilvl w:val="0"/>
          <w:numId w:val="0"/>
        </w:numPr>
        <w:kinsoku/>
        <w:wordWrap/>
        <w:overflowPunct/>
        <w:topLinePunct w:val="0"/>
        <w:bidi w:val="0"/>
        <w:snapToGrid/>
        <w:spacing w:line="579" w:lineRule="exact"/>
        <w:ind w:leftChars="0" w:firstLine="480" w:firstLineChars="200"/>
        <w:textAlignment w:val="auto"/>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该项目涉及被征地</w:t>
      </w:r>
      <w:r>
        <w:rPr>
          <w:rFonts w:hint="eastAsia" w:ascii="宋体" w:hAnsi="宋体" w:eastAsia="宋体" w:cs="宋体"/>
          <w:color w:val="000000" w:themeColor="text1"/>
          <w:sz w:val="24"/>
          <w:szCs w:val="24"/>
          <w:lang w:val="en-US" w:eastAsia="zh-CN"/>
          <w14:textFill>
            <w14:solidFill>
              <w14:schemeClr w14:val="tx1"/>
            </w14:solidFill>
          </w14:textFill>
        </w:rPr>
        <w:t>89</w:t>
      </w:r>
      <w:r>
        <w:rPr>
          <w:rFonts w:hint="eastAsia" w:ascii="宋体" w:hAnsi="宋体" w:eastAsia="宋体" w:cs="宋体"/>
          <w:color w:val="000000" w:themeColor="text1"/>
          <w:sz w:val="24"/>
          <w:szCs w:val="24"/>
          <w14:textFill>
            <w14:solidFill>
              <w14:schemeClr w14:val="tx1"/>
            </w14:solidFill>
          </w14:textFill>
        </w:rPr>
        <w:t xml:space="preserve"> 人，其中农业人口</w:t>
      </w:r>
      <w:r>
        <w:rPr>
          <w:rFonts w:hint="eastAsia" w:ascii="宋体" w:hAnsi="宋体" w:eastAsia="宋体" w:cs="宋体"/>
          <w:color w:val="000000" w:themeColor="text1"/>
          <w:sz w:val="24"/>
          <w:szCs w:val="24"/>
          <w:lang w:val="en-US" w:eastAsia="zh-CN"/>
          <w14:textFill>
            <w14:solidFill>
              <w14:schemeClr w14:val="tx1"/>
            </w14:solidFill>
          </w14:textFill>
        </w:rPr>
        <w:t>89</w:t>
      </w:r>
      <w:r>
        <w:rPr>
          <w:rFonts w:hint="eastAsia" w:ascii="宋体" w:hAnsi="宋体" w:eastAsia="宋体" w:cs="宋体"/>
          <w:color w:val="000000" w:themeColor="text1"/>
          <w:sz w:val="24"/>
          <w:szCs w:val="24"/>
          <w14:textFill>
            <w14:solidFill>
              <w14:schemeClr w14:val="tx1"/>
            </w14:solidFill>
          </w14:textFill>
        </w:rPr>
        <w:t>人</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eastAsia="zh-CN"/>
          <w14:textFill>
            <w14:solidFill>
              <w14:schemeClr w14:val="tx1"/>
            </w14:solidFill>
          </w14:textFill>
        </w:rPr>
        <w:t>六、</w:t>
      </w:r>
      <w:r>
        <w:rPr>
          <w:rFonts w:hint="eastAsia" w:ascii="宋体" w:hAnsi="宋体" w:eastAsia="宋体" w:cs="宋体"/>
          <w:bCs/>
          <w:color w:val="000000" w:themeColor="text1"/>
          <w:sz w:val="24"/>
          <w:szCs w:val="24"/>
          <w14:textFill>
            <w14:solidFill>
              <w14:schemeClr w14:val="tx1"/>
            </w14:solidFill>
          </w14:textFill>
        </w:rPr>
        <w:t>安置方式</w:t>
      </w: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祥云县</w:t>
      </w:r>
      <w:r>
        <w:rPr>
          <w:rFonts w:hint="eastAsia" w:ascii="宋体" w:hAnsi="宋体" w:eastAsia="宋体" w:cs="宋体"/>
          <w:color w:val="000000" w:themeColor="text1"/>
          <w:sz w:val="24"/>
          <w:szCs w:val="24"/>
          <w14:textFill>
            <w14:solidFill>
              <w14:schemeClr w14:val="tx1"/>
            </w14:solidFill>
          </w14:textFill>
        </w:rPr>
        <w:t>人民政府采取货币安置、</w:t>
      </w:r>
      <w:r>
        <w:rPr>
          <w:rFonts w:hint="eastAsia" w:ascii="宋体" w:hAnsi="宋体" w:eastAsia="宋体" w:cs="宋体"/>
          <w:color w:val="000000" w:themeColor="text1"/>
          <w:sz w:val="24"/>
          <w:szCs w:val="24"/>
          <w:lang w:val="en-US" w:eastAsia="zh-CN"/>
          <w14:textFill>
            <w14:solidFill>
              <w14:schemeClr w14:val="tx1"/>
            </w14:solidFill>
          </w14:textFill>
        </w:rPr>
        <w:t>社会保障</w:t>
      </w:r>
      <w:r>
        <w:rPr>
          <w:rFonts w:hint="eastAsia" w:ascii="宋体" w:hAnsi="宋体" w:eastAsia="宋体" w:cs="宋体"/>
          <w:color w:val="000000" w:themeColor="text1"/>
          <w:sz w:val="24"/>
          <w:szCs w:val="24"/>
          <w14:textFill>
            <w14:solidFill>
              <w14:schemeClr w14:val="tx1"/>
            </w14:solidFill>
          </w14:textFill>
        </w:rPr>
        <w:t>安置等方式进行安置，货币安置</w:t>
      </w:r>
      <w:r>
        <w:rPr>
          <w:rFonts w:hint="eastAsia" w:ascii="宋体" w:hAnsi="宋体" w:eastAsia="宋体" w:cs="宋体"/>
          <w:color w:val="000000" w:themeColor="text1"/>
          <w:sz w:val="24"/>
          <w:szCs w:val="24"/>
          <w:lang w:val="en-US" w:eastAsia="zh-CN"/>
          <w14:textFill>
            <w14:solidFill>
              <w14:schemeClr w14:val="tx1"/>
            </w14:solidFill>
          </w14:textFill>
        </w:rPr>
        <w:t>89</w:t>
      </w:r>
      <w:r>
        <w:rPr>
          <w:rFonts w:hint="eastAsia" w:ascii="宋体" w:hAnsi="宋体" w:eastAsia="宋体" w:cs="宋体"/>
          <w:color w:val="000000" w:themeColor="text1"/>
          <w:sz w:val="24"/>
          <w:szCs w:val="24"/>
          <w14:textFill>
            <w14:solidFill>
              <w14:schemeClr w14:val="tx1"/>
            </w14:solidFill>
          </w14:textFill>
        </w:rPr>
        <w:t>人、</w:t>
      </w:r>
      <w:r>
        <w:rPr>
          <w:rFonts w:hint="eastAsia" w:ascii="宋体" w:hAnsi="宋体" w:eastAsia="宋体" w:cs="宋体"/>
          <w:color w:val="000000" w:themeColor="text1"/>
          <w:sz w:val="24"/>
          <w:szCs w:val="24"/>
          <w:lang w:val="en-US" w:eastAsia="zh-CN"/>
          <w14:textFill>
            <w14:solidFill>
              <w14:schemeClr w14:val="tx1"/>
            </w14:solidFill>
          </w14:textFill>
        </w:rPr>
        <w:t>社会保障</w:t>
      </w:r>
      <w:r>
        <w:rPr>
          <w:rFonts w:hint="eastAsia" w:ascii="宋体" w:hAnsi="宋体" w:eastAsia="宋体" w:cs="宋体"/>
          <w:color w:val="000000" w:themeColor="text1"/>
          <w:sz w:val="24"/>
          <w:szCs w:val="24"/>
          <w14:textFill>
            <w14:solidFill>
              <w14:schemeClr w14:val="tx1"/>
            </w14:solidFill>
          </w14:textFill>
        </w:rPr>
        <w:t>安置</w:t>
      </w:r>
      <w:r>
        <w:rPr>
          <w:rFonts w:hint="eastAsia" w:ascii="宋体" w:hAnsi="宋体" w:eastAsia="宋体" w:cs="宋体"/>
          <w:color w:val="000000" w:themeColor="text1"/>
          <w:sz w:val="24"/>
          <w:szCs w:val="24"/>
          <w:lang w:val="en-US" w:eastAsia="zh-CN"/>
          <w14:textFill>
            <w14:solidFill>
              <w14:schemeClr w14:val="tx1"/>
            </w14:solidFill>
          </w14:textFill>
        </w:rPr>
        <w:t>89</w:t>
      </w:r>
      <w:r>
        <w:rPr>
          <w:rFonts w:hint="eastAsia" w:ascii="宋体" w:hAnsi="宋体" w:eastAsia="宋体" w:cs="宋体"/>
          <w:color w:val="000000" w:themeColor="text1"/>
          <w:sz w:val="24"/>
          <w:szCs w:val="24"/>
          <w14:textFill>
            <w14:solidFill>
              <w14:schemeClr w14:val="tx1"/>
            </w14:solidFill>
          </w14:textFill>
        </w:rPr>
        <w:t>人，可以妥善安排被征地农民的生产和生活。</w:t>
      </w: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eastAsia="zh-CN"/>
          <w14:textFill>
            <w14:solidFill>
              <w14:schemeClr w14:val="tx1"/>
            </w14:solidFill>
          </w14:textFill>
        </w:rPr>
        <w:t>七、</w:t>
      </w:r>
      <w:r>
        <w:rPr>
          <w:rFonts w:hint="eastAsia" w:ascii="宋体" w:hAnsi="宋体" w:eastAsia="宋体" w:cs="宋体"/>
          <w:bCs/>
          <w:color w:val="000000" w:themeColor="text1"/>
          <w:sz w:val="24"/>
          <w:szCs w:val="24"/>
          <w14:textFill>
            <w14:solidFill>
              <w14:schemeClr w14:val="tx1"/>
            </w14:solidFill>
          </w14:textFill>
        </w:rPr>
        <w:t>社会保障</w:t>
      </w:r>
    </w:p>
    <w:p>
      <w:pPr>
        <w:keepNext w:val="0"/>
        <w:keepLines w:val="0"/>
        <w:pageBreakBefore w:val="0"/>
        <w:widowControl w:val="0"/>
        <w:numPr>
          <w:ilvl w:val="0"/>
          <w:numId w:val="0"/>
        </w:numPr>
        <w:kinsoku/>
        <w:wordWrap/>
        <w:overflowPunct/>
        <w:topLinePunct w:val="0"/>
        <w:bidi w:val="0"/>
        <w:snapToGrid/>
        <w:spacing w:line="579" w:lineRule="exact"/>
        <w:ind w:left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祥云县人民政府按照“先保后征”要求落实被征地农民社会保障资金272.5590万元并全额纳入社保资金专户，同时承诺在项目用地批复后按有关规定要求将符合条件的被征地农民纳入相应的养老等社会保障体系。</w:t>
      </w: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综上，可以做到被征地农民原有生活水平不降低，长远生计有保障。</w:t>
      </w:r>
    </w:p>
    <w:p>
      <w:pPr>
        <w:keepNext w:val="0"/>
        <w:keepLines w:val="0"/>
        <w:pageBreakBefore w:val="0"/>
        <w:widowControl w:val="0"/>
        <w:kinsoku/>
        <w:wordWrap/>
        <w:overflowPunct/>
        <w:topLinePunct w:val="0"/>
        <w:bidi w:val="0"/>
        <w:snapToGrid/>
        <w:spacing w:line="579" w:lineRule="exact"/>
        <w:ind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bidi w:val="0"/>
        <w:snapToGrid/>
        <w:spacing w:line="579" w:lineRule="exact"/>
        <w:ind w:leftChars="0" w:firstLine="4320" w:firstLineChars="18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bidi w:val="0"/>
        <w:snapToGrid/>
        <w:spacing w:line="579" w:lineRule="exact"/>
        <w:ind w:leftChars="0" w:firstLine="3840" w:firstLineChars="16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祥云县人民政府</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579" w:lineRule="exact"/>
        <w:ind w:leftChars="0" w:firstLine="3840" w:firstLineChars="16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2023</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日</w:t>
      </w:r>
      <w:bookmarkStart w:id="0" w:name="_GoBack"/>
      <w:bookmarkEnd w:id="0"/>
    </w:p>
    <w:p>
      <w:pPr>
        <w:keepNext w:val="0"/>
        <w:keepLines w:val="0"/>
        <w:pageBreakBefore w:val="0"/>
        <w:widowControl w:val="0"/>
        <w:kinsoku/>
        <w:wordWrap/>
        <w:overflowPunct/>
        <w:topLinePunct w:val="0"/>
        <w:bidi w:val="0"/>
        <w:snapToGrid/>
        <w:spacing w:line="579" w:lineRule="exact"/>
        <w:ind w:leftChars="0"/>
        <w:textAlignment w:val="auto"/>
        <w:rPr>
          <w:rFonts w:hint="eastAsia" w:ascii="宋体" w:hAnsi="宋体" w:eastAsia="宋体" w:cs="宋体"/>
          <w:sz w:val="24"/>
          <w:szCs w:val="24"/>
          <w:lang w:val="en-US" w:eastAsia="zh-CN"/>
        </w:rPr>
      </w:pPr>
    </w:p>
    <w:sectPr>
      <w:headerReference r:id="rId3" w:type="default"/>
      <w:footerReference r:id="rId4" w:type="default"/>
      <w:pgSz w:w="11906" w:h="16838"/>
      <w:pgMar w:top="2098" w:right="1417"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-288925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75pt;height:144pt;width:144pt;mso-position-horizontal:outside;mso-position-horizontal-relative:margin;mso-wrap-style:none;z-index:251659264;mso-width-relative:page;mso-height-relative:page;" filled="f" stroked="f" coordsize="21600,21600" o:gfxdata="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QwNI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lMGUwMjFiNTAzMTBmN2FiYzU5MTdkNGY3ZmYwNWMifQ=="/>
  </w:docVars>
  <w:rsids>
    <w:rsidRoot w:val="00000000"/>
    <w:rsid w:val="01F7662D"/>
    <w:rsid w:val="05106FF3"/>
    <w:rsid w:val="05223148"/>
    <w:rsid w:val="05522286"/>
    <w:rsid w:val="0593663B"/>
    <w:rsid w:val="07743A5D"/>
    <w:rsid w:val="09910AF2"/>
    <w:rsid w:val="0A0C2253"/>
    <w:rsid w:val="0A220178"/>
    <w:rsid w:val="0AEF58AD"/>
    <w:rsid w:val="0C66658E"/>
    <w:rsid w:val="0C9B4F86"/>
    <w:rsid w:val="0F0A2040"/>
    <w:rsid w:val="0FDA22B1"/>
    <w:rsid w:val="0FFF7986"/>
    <w:rsid w:val="109572BE"/>
    <w:rsid w:val="11645AE3"/>
    <w:rsid w:val="138445E5"/>
    <w:rsid w:val="13A9353F"/>
    <w:rsid w:val="13C70667"/>
    <w:rsid w:val="161D3F35"/>
    <w:rsid w:val="16D77D3C"/>
    <w:rsid w:val="18F05E8F"/>
    <w:rsid w:val="19555032"/>
    <w:rsid w:val="1B954DAA"/>
    <w:rsid w:val="1CA95485"/>
    <w:rsid w:val="1CD063C4"/>
    <w:rsid w:val="1E697584"/>
    <w:rsid w:val="1FE25E12"/>
    <w:rsid w:val="202A087F"/>
    <w:rsid w:val="22DC483A"/>
    <w:rsid w:val="22FB4697"/>
    <w:rsid w:val="23DB017C"/>
    <w:rsid w:val="23DB4337"/>
    <w:rsid w:val="24D76B19"/>
    <w:rsid w:val="253B3243"/>
    <w:rsid w:val="264A0605"/>
    <w:rsid w:val="29585363"/>
    <w:rsid w:val="29D93F2B"/>
    <w:rsid w:val="2A1F25A9"/>
    <w:rsid w:val="2C3B5E6D"/>
    <w:rsid w:val="2D6501C1"/>
    <w:rsid w:val="2DD05D61"/>
    <w:rsid w:val="2DD91D2F"/>
    <w:rsid w:val="2EBA7080"/>
    <w:rsid w:val="304C31B8"/>
    <w:rsid w:val="30A96391"/>
    <w:rsid w:val="30ED1BE7"/>
    <w:rsid w:val="337355D2"/>
    <w:rsid w:val="33B8193C"/>
    <w:rsid w:val="3424383E"/>
    <w:rsid w:val="34EF771D"/>
    <w:rsid w:val="34EF7EF6"/>
    <w:rsid w:val="357E4AC5"/>
    <w:rsid w:val="35F43B2F"/>
    <w:rsid w:val="36154137"/>
    <w:rsid w:val="36BE6894"/>
    <w:rsid w:val="37644099"/>
    <w:rsid w:val="38832CFD"/>
    <w:rsid w:val="39A6123D"/>
    <w:rsid w:val="3A294E3A"/>
    <w:rsid w:val="3AF928D1"/>
    <w:rsid w:val="3C0E2E08"/>
    <w:rsid w:val="3E76278D"/>
    <w:rsid w:val="3ECF31E1"/>
    <w:rsid w:val="40346ACD"/>
    <w:rsid w:val="417D1435"/>
    <w:rsid w:val="41B42890"/>
    <w:rsid w:val="41B9701C"/>
    <w:rsid w:val="42455E67"/>
    <w:rsid w:val="43237D93"/>
    <w:rsid w:val="43895AA6"/>
    <w:rsid w:val="43987FA5"/>
    <w:rsid w:val="43B27743"/>
    <w:rsid w:val="43E43AED"/>
    <w:rsid w:val="44405847"/>
    <w:rsid w:val="47A24719"/>
    <w:rsid w:val="48AE7BA5"/>
    <w:rsid w:val="49243CC6"/>
    <w:rsid w:val="496E222A"/>
    <w:rsid w:val="4AD12292"/>
    <w:rsid w:val="4B1E4971"/>
    <w:rsid w:val="4C500444"/>
    <w:rsid w:val="4C764285"/>
    <w:rsid w:val="4D8D7728"/>
    <w:rsid w:val="4E394405"/>
    <w:rsid w:val="4EF65AFF"/>
    <w:rsid w:val="4F777E74"/>
    <w:rsid w:val="51312793"/>
    <w:rsid w:val="51380A3A"/>
    <w:rsid w:val="51DB3331"/>
    <w:rsid w:val="51F540A9"/>
    <w:rsid w:val="5207275A"/>
    <w:rsid w:val="522A2DC5"/>
    <w:rsid w:val="522E6A88"/>
    <w:rsid w:val="52675FF6"/>
    <w:rsid w:val="52E57B11"/>
    <w:rsid w:val="52F46D87"/>
    <w:rsid w:val="53F6776F"/>
    <w:rsid w:val="545C31F3"/>
    <w:rsid w:val="549D79A1"/>
    <w:rsid w:val="54DE33BE"/>
    <w:rsid w:val="54F3661D"/>
    <w:rsid w:val="57001465"/>
    <w:rsid w:val="57201B42"/>
    <w:rsid w:val="582A4D28"/>
    <w:rsid w:val="587D02D4"/>
    <w:rsid w:val="588863CE"/>
    <w:rsid w:val="59BF2D85"/>
    <w:rsid w:val="5AA67800"/>
    <w:rsid w:val="5BD22D74"/>
    <w:rsid w:val="5D1301BF"/>
    <w:rsid w:val="5D1A164A"/>
    <w:rsid w:val="5D5F3734"/>
    <w:rsid w:val="5E627D99"/>
    <w:rsid w:val="5EA82AE3"/>
    <w:rsid w:val="5EB256A3"/>
    <w:rsid w:val="60711EC6"/>
    <w:rsid w:val="60B72DF4"/>
    <w:rsid w:val="61306BB4"/>
    <w:rsid w:val="623F39F9"/>
    <w:rsid w:val="62911E26"/>
    <w:rsid w:val="646C0E53"/>
    <w:rsid w:val="647B0EDF"/>
    <w:rsid w:val="64C2196C"/>
    <w:rsid w:val="64DA02E6"/>
    <w:rsid w:val="662C09B6"/>
    <w:rsid w:val="66EC589B"/>
    <w:rsid w:val="66EE4187"/>
    <w:rsid w:val="68097BE5"/>
    <w:rsid w:val="68D568DA"/>
    <w:rsid w:val="6A650F9A"/>
    <w:rsid w:val="6B84380D"/>
    <w:rsid w:val="6BF65935"/>
    <w:rsid w:val="6C683317"/>
    <w:rsid w:val="6D296D4C"/>
    <w:rsid w:val="70AF4DA8"/>
    <w:rsid w:val="72965FEB"/>
    <w:rsid w:val="73001265"/>
    <w:rsid w:val="73291E3F"/>
    <w:rsid w:val="73BA5CA5"/>
    <w:rsid w:val="74A56AFD"/>
    <w:rsid w:val="754E6A41"/>
    <w:rsid w:val="781C2BA9"/>
    <w:rsid w:val="788532FF"/>
    <w:rsid w:val="78B44FE3"/>
    <w:rsid w:val="78C1556B"/>
    <w:rsid w:val="79E00841"/>
    <w:rsid w:val="7A4E3427"/>
    <w:rsid w:val="7BA762F1"/>
    <w:rsid w:val="7C36021D"/>
    <w:rsid w:val="7C4A7122"/>
    <w:rsid w:val="7C7D2C7D"/>
    <w:rsid w:val="7CB86480"/>
    <w:rsid w:val="7D210129"/>
    <w:rsid w:val="7E9061C0"/>
    <w:rsid w:val="7F4367C9"/>
    <w:rsid w:val="7F7505B5"/>
    <w:rsid w:val="7FB162C5"/>
    <w:rsid w:val="7FB97A52"/>
    <w:rsid w:val="BAFEC8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630"/>
    </w:pPr>
    <w:rPr>
      <w:rFonts w:ascii="Times New Roman" w:hAnsi="Times New Roman" w:eastAsia="仿宋_GB2312"/>
      <w:kern w:val="0"/>
      <w:sz w:val="32"/>
      <w:szCs w:val="20"/>
    </w:rPr>
  </w:style>
  <w:style w:type="paragraph" w:styleId="3">
    <w:name w:val="Body Text"/>
    <w:basedOn w:val="1"/>
    <w:next w:val="4"/>
    <w:qFormat/>
    <w:uiPriority w:val="0"/>
  </w:style>
  <w:style w:type="paragraph" w:styleId="4">
    <w:name w:val="toc 5"/>
    <w:basedOn w:val="1"/>
    <w:next w:val="1"/>
    <w:qFormat/>
    <w:uiPriority w:val="0"/>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2188</Words>
  <Characters>2248</Characters>
  <Lines>0</Lines>
  <Paragraphs>0</Paragraphs>
  <TotalTime>0</TotalTime>
  <ScaleCrop>false</ScaleCrop>
  <LinksUpToDate>false</LinksUpToDate>
  <CharactersWithSpaces>2250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cp:lastPrinted>2023-01-06T14:10:00Z</cp:lastPrinted>
  <dcterms:modified xsi:type="dcterms:W3CDTF">2023-02-09T06:57:52Z</dcterms:modified>
  <dc:title>州人民政府第  次常务会议议题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824909F50B1F419CAE7AEFDB89FB74BF</vt:lpwstr>
  </property>
</Properties>
</file>